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21284" w14:textId="49145BD1" w:rsidR="00BE368C" w:rsidRDefault="00FC0949">
      <w:pPr>
        <w:spacing w:afterLines="50" w:after="156"/>
        <w:jc w:val="center"/>
        <w:rPr>
          <w:rFonts w:ascii="黑体" w:eastAsia="黑体"/>
          <w:sz w:val="32"/>
          <w:szCs w:val="32"/>
        </w:rPr>
      </w:pPr>
      <w:r>
        <w:rPr>
          <w:rFonts w:ascii="黑体" w:eastAsia="黑体" w:hint="eastAsia"/>
          <w:sz w:val="32"/>
          <w:szCs w:val="32"/>
        </w:rPr>
        <w:t>毕业论文（设计）开题报告</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368"/>
        <w:gridCol w:w="493"/>
        <w:gridCol w:w="559"/>
        <w:gridCol w:w="356"/>
        <w:gridCol w:w="1323"/>
        <w:gridCol w:w="1211"/>
        <w:gridCol w:w="2384"/>
      </w:tblGrid>
      <w:tr w:rsidR="00BE368C" w14:paraId="7BB3663E" w14:textId="77777777" w:rsidTr="00BB1020">
        <w:trPr>
          <w:trHeight w:val="495"/>
        </w:trPr>
        <w:tc>
          <w:tcPr>
            <w:tcW w:w="828" w:type="dxa"/>
            <w:vAlign w:val="center"/>
          </w:tcPr>
          <w:p w14:paraId="768D3FCC" w14:textId="77777777" w:rsidR="00BE368C" w:rsidRDefault="00FC0949">
            <w:pPr>
              <w:jc w:val="center"/>
              <w:rPr>
                <w:sz w:val="24"/>
              </w:rPr>
            </w:pPr>
            <w:r>
              <w:rPr>
                <w:rFonts w:hint="eastAsia"/>
                <w:sz w:val="24"/>
              </w:rPr>
              <w:t>学</w:t>
            </w:r>
            <w:r>
              <w:rPr>
                <w:rFonts w:hint="eastAsia"/>
                <w:sz w:val="24"/>
              </w:rPr>
              <w:t xml:space="preserve"> </w:t>
            </w:r>
            <w:r>
              <w:rPr>
                <w:rFonts w:hint="eastAsia"/>
                <w:sz w:val="24"/>
              </w:rPr>
              <w:t>院</w:t>
            </w:r>
          </w:p>
        </w:tc>
        <w:tc>
          <w:tcPr>
            <w:tcW w:w="2776" w:type="dxa"/>
            <w:gridSpan w:val="4"/>
            <w:vAlign w:val="center"/>
          </w:tcPr>
          <w:p w14:paraId="23D55A0A" w14:textId="61BD0434" w:rsidR="00BE368C" w:rsidRDefault="00BE368C">
            <w:pPr>
              <w:jc w:val="center"/>
              <w:rPr>
                <w:sz w:val="24"/>
              </w:rPr>
            </w:pPr>
          </w:p>
        </w:tc>
        <w:tc>
          <w:tcPr>
            <w:tcW w:w="1323" w:type="dxa"/>
            <w:vAlign w:val="center"/>
          </w:tcPr>
          <w:p w14:paraId="4AEBFEE2" w14:textId="77777777" w:rsidR="00BE368C" w:rsidRDefault="00FC0949">
            <w:pPr>
              <w:jc w:val="center"/>
              <w:rPr>
                <w:sz w:val="24"/>
              </w:rPr>
            </w:pPr>
            <w:r>
              <w:rPr>
                <w:rFonts w:hint="eastAsia"/>
                <w:sz w:val="24"/>
              </w:rPr>
              <w:t>专</w:t>
            </w:r>
            <w:r>
              <w:rPr>
                <w:rFonts w:hint="eastAsia"/>
                <w:sz w:val="24"/>
              </w:rPr>
              <w:t xml:space="preserve"> </w:t>
            </w:r>
            <w:r>
              <w:rPr>
                <w:rFonts w:hint="eastAsia"/>
                <w:sz w:val="24"/>
              </w:rPr>
              <w:t>业</w:t>
            </w:r>
          </w:p>
        </w:tc>
        <w:tc>
          <w:tcPr>
            <w:tcW w:w="3595" w:type="dxa"/>
            <w:gridSpan w:val="2"/>
            <w:vAlign w:val="center"/>
          </w:tcPr>
          <w:p w14:paraId="5A9E085B" w14:textId="2B572432" w:rsidR="00BE368C" w:rsidRDefault="00BE368C">
            <w:pPr>
              <w:jc w:val="center"/>
              <w:rPr>
                <w:sz w:val="24"/>
              </w:rPr>
            </w:pPr>
          </w:p>
        </w:tc>
      </w:tr>
      <w:tr w:rsidR="00BE368C" w14:paraId="727D374B" w14:textId="77777777" w:rsidTr="00BB1020">
        <w:trPr>
          <w:trHeight w:hRule="exact" w:val="482"/>
        </w:trPr>
        <w:tc>
          <w:tcPr>
            <w:tcW w:w="828" w:type="dxa"/>
            <w:vAlign w:val="center"/>
          </w:tcPr>
          <w:p w14:paraId="2C665AE6" w14:textId="77777777" w:rsidR="00BE368C" w:rsidRDefault="00FC0949">
            <w:pPr>
              <w:jc w:val="center"/>
              <w:rPr>
                <w:sz w:val="24"/>
              </w:rPr>
            </w:pPr>
            <w:r>
              <w:rPr>
                <w:rFonts w:hint="eastAsia"/>
                <w:sz w:val="24"/>
              </w:rPr>
              <w:t>姓</w:t>
            </w:r>
            <w:r>
              <w:rPr>
                <w:rFonts w:hint="eastAsia"/>
                <w:sz w:val="24"/>
              </w:rPr>
              <w:t xml:space="preserve"> </w:t>
            </w:r>
            <w:r>
              <w:rPr>
                <w:rFonts w:hint="eastAsia"/>
                <w:sz w:val="24"/>
              </w:rPr>
              <w:t>名</w:t>
            </w:r>
          </w:p>
        </w:tc>
        <w:tc>
          <w:tcPr>
            <w:tcW w:w="1368" w:type="dxa"/>
            <w:vAlign w:val="center"/>
          </w:tcPr>
          <w:p w14:paraId="6DBA057D" w14:textId="2D134FF9" w:rsidR="00BE368C" w:rsidRDefault="00BE368C">
            <w:pPr>
              <w:jc w:val="center"/>
              <w:rPr>
                <w:sz w:val="24"/>
              </w:rPr>
            </w:pPr>
          </w:p>
        </w:tc>
        <w:tc>
          <w:tcPr>
            <w:tcW w:w="1052" w:type="dxa"/>
            <w:gridSpan w:val="2"/>
            <w:vAlign w:val="center"/>
          </w:tcPr>
          <w:p w14:paraId="147187BF" w14:textId="77777777" w:rsidR="00BE368C" w:rsidRDefault="00FC0949">
            <w:pPr>
              <w:jc w:val="center"/>
              <w:rPr>
                <w:sz w:val="24"/>
              </w:rPr>
            </w:pPr>
            <w:r>
              <w:rPr>
                <w:rFonts w:hint="eastAsia"/>
                <w:sz w:val="24"/>
              </w:rPr>
              <w:t>学</w:t>
            </w:r>
            <w:r>
              <w:rPr>
                <w:rFonts w:hint="eastAsia"/>
                <w:sz w:val="24"/>
              </w:rPr>
              <w:t xml:space="preserve"> </w:t>
            </w:r>
            <w:r>
              <w:rPr>
                <w:rFonts w:hint="eastAsia"/>
                <w:sz w:val="24"/>
              </w:rPr>
              <w:t>号</w:t>
            </w:r>
          </w:p>
        </w:tc>
        <w:tc>
          <w:tcPr>
            <w:tcW w:w="1679" w:type="dxa"/>
            <w:gridSpan w:val="2"/>
            <w:vAlign w:val="center"/>
          </w:tcPr>
          <w:p w14:paraId="62715D43" w14:textId="58EFBE46" w:rsidR="00BE368C" w:rsidRDefault="00BE368C">
            <w:pPr>
              <w:rPr>
                <w:sz w:val="24"/>
              </w:rPr>
            </w:pPr>
          </w:p>
        </w:tc>
        <w:tc>
          <w:tcPr>
            <w:tcW w:w="1211" w:type="dxa"/>
            <w:vAlign w:val="center"/>
          </w:tcPr>
          <w:p w14:paraId="3213B9FE" w14:textId="77777777" w:rsidR="00BE368C" w:rsidRDefault="00FC0949">
            <w:pPr>
              <w:jc w:val="center"/>
              <w:rPr>
                <w:sz w:val="24"/>
              </w:rPr>
            </w:pPr>
            <w:r>
              <w:rPr>
                <w:rFonts w:hint="eastAsia"/>
                <w:sz w:val="24"/>
              </w:rPr>
              <w:t>报告日期</w:t>
            </w:r>
          </w:p>
        </w:tc>
        <w:tc>
          <w:tcPr>
            <w:tcW w:w="2384" w:type="dxa"/>
            <w:vAlign w:val="center"/>
          </w:tcPr>
          <w:p w14:paraId="39D31945" w14:textId="006373D4" w:rsidR="00BE368C" w:rsidRDefault="00BE368C">
            <w:pPr>
              <w:rPr>
                <w:color w:val="FF0000"/>
                <w:sz w:val="24"/>
              </w:rPr>
            </w:pPr>
          </w:p>
        </w:tc>
      </w:tr>
      <w:tr w:rsidR="00BE368C" w14:paraId="6C56A176" w14:textId="77777777" w:rsidTr="00C52B50">
        <w:trPr>
          <w:trHeight w:hRule="exact" w:val="482"/>
        </w:trPr>
        <w:tc>
          <w:tcPr>
            <w:tcW w:w="2689" w:type="dxa"/>
            <w:gridSpan w:val="3"/>
            <w:vAlign w:val="center"/>
          </w:tcPr>
          <w:p w14:paraId="48BF202C" w14:textId="77777777" w:rsidR="00BE368C" w:rsidRDefault="00FC0949">
            <w:pPr>
              <w:jc w:val="center"/>
              <w:rPr>
                <w:sz w:val="24"/>
              </w:rPr>
            </w:pPr>
            <w:r>
              <w:rPr>
                <w:rFonts w:hint="eastAsia"/>
                <w:sz w:val="24"/>
              </w:rPr>
              <w:t>论文（设计）题目</w:t>
            </w:r>
          </w:p>
        </w:tc>
        <w:tc>
          <w:tcPr>
            <w:tcW w:w="5833" w:type="dxa"/>
            <w:gridSpan w:val="5"/>
            <w:vAlign w:val="center"/>
          </w:tcPr>
          <w:p w14:paraId="67420F6C" w14:textId="10562601" w:rsidR="00BE368C" w:rsidRDefault="00FC0949">
            <w:pPr>
              <w:rPr>
                <w:rFonts w:cs="宋体"/>
                <w:color w:val="FF0000"/>
                <w:sz w:val="24"/>
              </w:rPr>
            </w:pPr>
            <w:r>
              <w:rPr>
                <w:rFonts w:cs="宋体" w:hint="eastAsia"/>
                <w:sz w:val="24"/>
              </w:rPr>
              <w:t xml:space="preserve">  </w:t>
            </w:r>
            <w:r w:rsidR="00A65D04">
              <w:rPr>
                <w:rFonts w:cs="宋体" w:hint="eastAsia"/>
                <w:sz w:val="24"/>
              </w:rPr>
              <w:t xml:space="preserve">信息技术驱动下的现代教育管理模式创新与实践研究</w:t>
            </w:r>
          </w:p>
        </w:tc>
      </w:tr>
      <w:tr w:rsidR="00BE368C" w14:paraId="1A38B506" w14:textId="77777777" w:rsidTr="00C52B50">
        <w:trPr>
          <w:trHeight w:hRule="exact" w:val="482"/>
        </w:trPr>
        <w:tc>
          <w:tcPr>
            <w:tcW w:w="2689" w:type="dxa"/>
            <w:gridSpan w:val="3"/>
            <w:vAlign w:val="center"/>
          </w:tcPr>
          <w:p w14:paraId="527D160A" w14:textId="77777777" w:rsidR="00BE368C" w:rsidRDefault="00FC0949">
            <w:pPr>
              <w:jc w:val="center"/>
              <w:rPr>
                <w:sz w:val="24"/>
              </w:rPr>
            </w:pPr>
            <w:r>
              <w:rPr>
                <w:rFonts w:hint="eastAsia"/>
                <w:sz w:val="24"/>
              </w:rPr>
              <w:t>指导教师</w:t>
            </w:r>
          </w:p>
        </w:tc>
        <w:tc>
          <w:tcPr>
            <w:tcW w:w="5833" w:type="dxa"/>
            <w:gridSpan w:val="5"/>
            <w:vAlign w:val="center"/>
          </w:tcPr>
          <w:p w14:paraId="23C3664F" w14:textId="53FCBA45" w:rsidR="00BE368C" w:rsidRDefault="00BE368C">
            <w:pPr>
              <w:ind w:firstLineChars="100" w:firstLine="240"/>
              <w:rPr>
                <w:sz w:val="24"/>
              </w:rPr>
            </w:pPr>
          </w:p>
        </w:tc>
      </w:tr>
      <w:tr w:rsidR="00BE368C" w14:paraId="0F06FA8C" w14:textId="77777777" w:rsidTr="00C52B50">
        <w:trPr>
          <w:trHeight w:hRule="exact" w:val="482"/>
        </w:trPr>
        <w:tc>
          <w:tcPr>
            <w:tcW w:w="2689" w:type="dxa"/>
            <w:gridSpan w:val="3"/>
            <w:vAlign w:val="center"/>
          </w:tcPr>
          <w:p w14:paraId="0C85763C" w14:textId="77777777" w:rsidR="00BE368C" w:rsidRDefault="00FC0949">
            <w:pPr>
              <w:jc w:val="center"/>
              <w:rPr>
                <w:sz w:val="24"/>
              </w:rPr>
            </w:pPr>
            <w:r>
              <w:rPr>
                <w:rFonts w:hint="eastAsia"/>
                <w:sz w:val="24"/>
              </w:rPr>
              <w:t>论文（设计）起止时间</w:t>
            </w:r>
          </w:p>
        </w:tc>
        <w:tc>
          <w:tcPr>
            <w:tcW w:w="5833" w:type="dxa"/>
            <w:gridSpan w:val="5"/>
            <w:vAlign w:val="center"/>
          </w:tcPr>
          <w:p w14:paraId="7715811C" w14:textId="2182D4F7" w:rsidR="00BE368C" w:rsidRPr="00C52B50" w:rsidRDefault="00BE368C">
            <w:pPr>
              <w:ind w:firstLineChars="100" w:firstLine="240"/>
              <w:rPr>
                <w:color w:val="FF0000"/>
                <w:sz w:val="24"/>
              </w:rPr>
            </w:pPr>
          </w:p>
        </w:tc>
      </w:tr>
      <w:tr w:rsidR="00BE368C" w14:paraId="3106C021" w14:textId="77777777" w:rsidTr="00BB1020">
        <w:trPr>
          <w:trHeight w:val="7952"/>
        </w:trPr>
        <w:tc>
          <w:tcPr>
            <w:tcW w:w="8522" w:type="dxa"/>
            <w:gridSpan w:val="8"/>
            <w:vAlign w:val="center"/>
          </w:tcPr>
          <w:p w14:paraId="4119AF13" w14:textId="4408A3D4" w:rsidR="008F4645" w:rsidRDefault="008F4645" w:rsidP="00F50E4F">
            <w:pPr>
              <w:pStyle w:val="a8"/>
              <w:shd w:val="clear" w:color="auto" w:fill="FFFFFF"/>
              <w:spacing w:before="0" w:beforeAutospacing="0" w:after="0" w:afterAutospacing="0" w:line="360" w:lineRule="auto"/>
              <w:ind w:firstLineChars="200" w:firstLine="420"/>
              <w:rPr>
                <w:color w:val="000000"/>
                <w:sz w:val="21"/>
              </w:rPr>
            </w:pPr>
            <w:r w:rsidRPr="00382A8F">
              <w:rPr>
                <w:color w:val="000000"/>
                <w:sz w:val="21"/>
              </w:rPr>
              <w:t xml:space="preserve"/>
            </w:r>
            <w:r w:rsidR="00C230CA" w:rsidRPr="00C230CA">
              <w:rPr>
                <w:color w:val="000000"/>
                <w:sz w:val="21"/>
              </w:rPr>
              <w:t xml:space="preserve"/>
            </w:r>
            <w:r w:rsidR="00BB1020">
              <w:rPr>
                <w:rFonts w:hint="eastAsia"/>
                <w:color w:val="000000"/>
                <w:sz w:val="21"/>
              </w:rPr>
              <w:t xml:space="preserve">一、研究背景</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随着信息技术的快速发展，教育领域也在经历着深刻的变革。信息技术的广泛应用，不仅改变了传统的教学方式，也对教育管理模式提出了新的挑战和机遇。现代教育管理需要顺应信息化趋势，探索新的管理念和方法，以提升教育质量和效率。本研究旨在探讨信息技术对教育管理模式的影响，分析其在现代教育中的创新应用，并实践研究如何有效地将信息技术融入到教育管理中，从而推动教育管理的现代化，提高教育服务的整体水平。</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二、研究目的</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旨在探讨信息技术对现代教育管理模式创新的影响及其实践应用。识别和分析当前教育管理中存在的问题，以确定信息技术介入的必要性和潜在优势。研究旨在探讨不同信息技术工具在教育管理中的有效运用，以提高管理效率和教育质量。通过对成功案例的分析，总结出适合我国教育管理特色的创新模式，为教育管理者提供参考。本研究还将探索信息技术在提升教育决策科学性、优化资源配置及促进教师和学生之间互动等方面的作用，期望能够为未来教育管理的创新实践提供理论支持和实践指导。最终目标是形成一套系统化、可操作性强的教育管理模式，推动我国教育改革的进一步深入。</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三、研究内容和方法</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在信息技术迅猛发展的背景下，现代教育管理模式的创新与实践已成为教育领域的重要课题。本部分将系统阐述研究的具体内容和所采用的方法，以确保研究的科学性和有效性。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内容主要包括三个方面：一是信息技术在教育管理中应用的现状分析，二是教育管理模式创新的理论框架构建，三是实践案例的实证研究。通过对当前信息技术应用案例的分析，评估其在教育管理中的优势与不足；接着，基于文献综述，构建适应现代教育需求的管理模式理论框架；以典型教育机构为案例，进行实地调研和数据收集，以验证所提理论框架的实用性与可行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研究方法方面，将采用定性与定量相结合的方法。定性研究通过文献分析、专家访谈等方式，深入了解信息技术在教育管理中的实际应用情况和教师、学生的需求；而定量研究则通过问卷调查等手段，对收集的数据进行统计分析，以确保研究结果的客观性和可靠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本研究将全面探讨信息技术驱动下现代教育管理模式的创新与实践，力求为教育管理者提供切实可行的指导策略。</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四、国内外研究现状综述</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这一部分，我们将对信息技术在教育管理中的应用及其发展现状进行综合探讨。将回顾国内外学者在信息技术驱动下的现代教育管理模式创新方面的研究成果，包括不同国家和地区的成功案例和实践经验。接着，分析当前媒体、网络及各类信息技术工具如何在教育管理中发挥作用，提升管理效率和教学质量。同时，指出现有研究的不足之处，例如在实际操作中面临的挑战以及理论与实践的脱节现象。总结出未来研究的方向，为后续的实证研究奠定基础，为教育工作者和管理者提供参考。</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五、预期结果和意义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在信息技术迅速发展的背景下，本研究旨在探讨现代教育管理模式的创新与实践，并期望取得以下几个方面的结果和意义。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将明确信息技术在教育管理中的应用现状，评估其对管理效率和教学质量的影响，帮助教育机构更好地理解技术驱动的教育变革。同时，通过案例分析和实证研究，预期形成一套适合我国情的教育管理模式，为相关管理者提供可操作的指南。</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研究成果将推动教育管理论的发展，为进一步探索信息技术与教育管理的关系提供理论基础。此项研究可能为未来的学术研究提供启示，并促进相关领域的交叉研究。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的实践意义在于，通过总结成功的教育管理模式创新实践，激励教育机构在管理念、组织结构及教学方法等方面进行改革，从而提升教育质量和学生的学习体验。希望能为我国教育的现代化进程贡献一份力量，在实现教育公平与质量提升方面发挥积极的作用。</w:t>
            </w:r>
          </w:p>
        </w:tc>
      </w:tr>
      <w:tr w:rsidR="00314208" w14:paraId="6A91F933" w14:textId="77777777" w:rsidTr="00BB1020">
        <w:tc>
          <w:tcPr>
            <w:tcW w:w="8522" w:type="dxa"/>
            <w:gridSpan w:val="8"/>
            <w:vAlign w:val="center"/>
          </w:tcPr>
          <w:p w14:paraId="1A6521FA" w14:textId="76DC6445" w:rsidR="00314208" w:rsidRDefault="00314208" w:rsidP="00314208">
            <w:pPr>
              <w:spacing w:beforeLines="50" w:before="156" w:afterLines="50" w:after="156" w:line="280" w:lineRule="atLeast"/>
              <w:rPr>
                <w:rFonts w:ascii="华文中宋" w:eastAsia="华文中宋" w:hAnsi="华文中宋" w:cs="华文中宋"/>
                <w:color w:val="000000"/>
                <w:sz w:val="28"/>
              </w:rPr>
            </w:pPr>
            <w:r>
              <w:rPr>
                <w:rFonts w:ascii="华文中宋" w:eastAsia="华文中宋" w:hAnsi="华文中宋" w:cs="华文中宋" w:hint="eastAsia"/>
                <w:color w:val="000000"/>
                <w:sz w:val="28"/>
              </w:rPr>
              <w:t xml:space="preserve">完成措施及进度安排</w:t>
            </w:r>
          </w:p>
          <w:p w14:paraId="0F930BFE" w14:textId="7007092F" w:rsidR="00314208" w:rsidRPr="00314208" w:rsidRDefault="00314208" w:rsidP="00314208">
            <w:pPr>
              <w:rPr>
                <w:rFonts w:ascii="宋体" w:hAnsi="宋体" w:cs="宋体"/>
                <w:color w:val="000000"/>
              </w:rPr>
            </w:pPr>
            <w:r w:rsidRPr="00314208">
              <w:rPr>
                <w:rFonts w:ascii="宋体" w:hAnsi="宋体" w:cs="宋体"/>
                <w:color w:val="000000"/>
              </w:rPr>
              <w:t xml:space="preserve">20xx.12.18-20xx.12.27 确定选题;</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20xx.12.27-20xx.2.28 根据任务书，查阅文献资料，学习理论知识;</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20xx.3.1-20xx.3.4 完成开题报告;</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20xx.3.4-20xx.4.4 完成完成开发平台的搭建，初步开发;</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20xx.4.5-20xx.4.9 完成中期检查;</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20xx.4.9-20xx.4.24 完成整个系统设计;</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20xx.4.25-20xx.5.3 撰写论文;</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20xx.5.4-20xx.5.11 完成论文，提交指导老师、评阅老师审阅;</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20xx.5.17-20xx.5.23 完成论文答辩。</w:t>
            </w:r>
          </w:p>
          <w:p w14:paraId="6FF1C4FB" w14:textId="16D4474E" w:rsidR="00314208" w:rsidRDefault="00314208">
            <w:pPr>
              <w:rPr>
                <w:b/>
                <w:sz w:val="24"/>
              </w:rPr>
            </w:pPr>
          </w:p>
          <w:p w14:paraId="3347F515" w14:textId="19AF2A2D" w:rsidR="00314208" w:rsidRDefault="00314208">
            <w:pPr>
              <w:rPr>
                <w:b/>
                <w:sz w:val="24"/>
              </w:rPr>
            </w:pPr>
          </w:p>
        </w:tc>
      </w:tr>
      <w:tr w:rsidR="004E5CCE" w14:paraId="5146770B" w14:textId="77777777" w:rsidTr="00BB1020">
        <w:tc>
          <w:tcPr>
            <w:tcW w:w="8522" w:type="dxa"/>
            <w:gridSpan w:val="8"/>
            <w:vAlign w:val="center"/>
          </w:tcPr>
          <w:p w14:paraId="11F2BE51" w14:textId="3C69084C" w:rsidR="004E5CCE" w:rsidRDefault="004E5CCE" w:rsidP="004E5CCE">
            <w:pPr>
              <w:spacing w:beforeLines="50" w:before="156" w:afterLines="50" w:after="156" w:line="280" w:lineRule="atLeast"/>
              <w:rPr>
                <w:rFonts w:ascii="华文中宋" w:eastAsia="华文中宋" w:hAnsi="华文中宋" w:cs="华文中宋"/>
                <w:color w:val="000000"/>
                <w:sz w:val="28"/>
              </w:rPr>
            </w:pPr>
            <w:r>
              <w:rPr>
                <w:rFonts w:ascii="华文中宋" w:eastAsia="华文中宋" w:hAnsi="华文中宋" w:cs="华文中宋" w:hint="eastAsia"/>
                <w:color w:val="000000"/>
                <w:sz w:val="28"/>
              </w:rPr>
              <w:t xml:space="preserve">主要参考文献</w:t>
            </w:r>
          </w:p>
          <w:p w14:paraId="0C3CB434" w14:textId="7DB9EB47" w:rsidR="004E5CCE" w:rsidRPr="00314208" w:rsidRDefault="004E5CCE" w:rsidP="004E5CCE">
            <w:pPr>
              <w:rPr>
                <w:rFonts w:ascii="宋体" w:hAnsi="宋体" w:cs="宋体"/>
                <w:color w:val="000000"/>
              </w:rPr>
            </w:pPr>
            <w:r w:rsidRPr="00314208">
              <w:rPr>
                <w:rFonts w:ascii="宋体" w:hAnsi="宋体" w:cs="宋体"/>
                <w:color w:val="000000"/>
              </w:rPr>
              <w:t xml:space="preserve">[1]姚汉鑫.信息技术驱动政府智慧治理的实践创新研究[D].导师：陈娟.中共浙江省委党校,2021.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[2]刘畅,徐建星,付晓宁,王俊刚,李语娴,徐琛.项目驱动的高校航材管理模式研究与实践[J].实验室研究与探索,2023,42(01):292-297.</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[3]李晓慧.现代教育信息技术与体育教学的融合研究[J].冰雪体育创新研究,2021,(23):63-64.</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[4]周莉娜.创新驱动背景下模具企业人才培养管理模式改革研究[J].中国市场,2022,(30):130-132.</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[5]孙艳华.大数据驱动下的医院档案管理模式创新[J].黑龙江档案,2021,(05):152-153.</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[6]王育新,王静,肖鲁齐.现代教育技术环境下的小学教学创新研究[A].2021教育科学网络研讨会论文集[C].中国管理科学研究院教育科学研究所:2021:507-511.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[7]张晓燕.信息技术背景下小学写作教学创新的探索与实践[J].新课程研究,2022,(21):105-107.</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[8]张莉.基于“互联网+”驱动下的企业财务管理模式创新研究[J].全国流通经济,2022,(02):70-72.</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[9]陈小梅,孙娜.大数据技术驱动下高校财务管理模式的创新[J].纳税,2023,17(16):73-75.</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[10]苏林欣.创客背景下信息技术教学的创新探索与实践[J].高考,2021,(10):115-116.</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[11]刘冬韵,田仁斌,代飞.基于SWOT分析的企业科技创新管理模式研究与实践[A].中国电力企业管理创新实践（2021年）[C].2023:455-457.</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[12]张瀚.“三全育人”视域下高校学生管理模式的创新与实践探析[J].辽宁经济职业技术学院.辽宁经济管理干部学院学报,2023,(03):128-130.</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[13]刘国忠.信息技术与地理教学创新实践[J].电子技术,2021,50(09):232-233.</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[14]曾艳琼.信息技术环境下创新小学美术课程教学的实践研究[J].科幻画报,2021,(04):273-274.</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[15]杜海虎.A核电厂卓越大修管理模式创新与实践研究[J].广西电业,2023,(05):33-39.</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[16]潘欣.新信息技术环境下小学德育的创新实践[J].新课程,2022,(43):232-234.</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[17]陈慧丽.信息技术融合创新背景下小学语文“幸福作业”的设计与实践[J].黑龙江教育(教育与教学),2021,(09):32-33.</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[18]张彤.新形势下高校教育管理模式创新与发展探究——评《高校教育管理与创新实践研析》[J].中国教育学刊,2023,(03):122.</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[19]Wang Yiyu.Research on Innovation and Practice of University Education Management Mode Based on School-Enterprise Cooperation and Integration of Industry and Education[J].Adult and Higher Education,2023,5(18):</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[20]Li Yueru.Key Technologies of Financial Digital Industry Innovation and Green Development Driven by Information Technology[J].International Journal of Computational Intelligence Systems,2023,16(1):</w:t>
            </w:r>
          </w:p>
          <w:p w14:paraId="150EEF35" w14:textId="37ACBDA2" w:rsidR="004E5CCE" w:rsidRDefault="004E5CCE">
            <w:pPr>
              <w:rPr>
                <w:b/>
                <w:sz w:val="24"/>
              </w:rPr>
            </w:pPr>
          </w:p>
          <w:p w14:paraId="3BFC188C" w14:textId="6A1A7BDE" w:rsidR="004E5CCE" w:rsidRDefault="004E5CCE">
            <w:pPr>
              <w:rPr>
                <w:b/>
                <w:sz w:val="24"/>
              </w:rPr>
            </w:pPr>
          </w:p>
        </w:tc>
      </w:tr>
      <w:tr w:rsidR="00BE368C" w14:paraId="4B4C3063" w14:textId="77777777" w:rsidTr="00BB1020">
        <w:tc>
          <w:tcPr>
            <w:tcW w:w="8522" w:type="dxa"/>
            <w:gridSpan w:val="8"/>
            <w:vAlign w:val="center"/>
          </w:tcPr>
          <w:p w14:paraId="2FDE54C4" w14:textId="699F826F" w:rsidR="00BE368C" w:rsidRDefault="00FC0949">
            <w:pPr>
              <w:rPr>
                <w:b/>
                <w:sz w:val="24"/>
              </w:rPr>
            </w:pPr>
            <w:r>
              <w:rPr>
                <w:rFonts w:hint="eastAsia"/>
                <w:b/>
                <w:sz w:val="24"/>
              </w:rPr>
              <w:t>指导教师意见</w:t>
            </w:r>
          </w:p>
          <w:p w14:paraId="226C6C4F" w14:textId="77777777" w:rsidR="00BE368C" w:rsidRDefault="00BE368C">
            <w:pPr>
              <w:spacing w:line="360" w:lineRule="auto"/>
              <w:jc w:val="left"/>
              <w:rPr>
                <w:sz w:val="24"/>
              </w:rPr>
            </w:pPr>
          </w:p>
          <w:p w14:paraId="3483DF5A" w14:textId="77777777" w:rsidR="00BE368C" w:rsidRDefault="00BE368C">
            <w:pPr>
              <w:jc w:val="center"/>
              <w:rPr>
                <w:sz w:val="24"/>
              </w:rPr>
            </w:pPr>
          </w:p>
          <w:p w14:paraId="421C5291" w14:textId="77777777" w:rsidR="00BE368C" w:rsidRDefault="00BE368C">
            <w:pPr>
              <w:jc w:val="center"/>
              <w:rPr>
                <w:sz w:val="24"/>
              </w:rPr>
            </w:pPr>
          </w:p>
          <w:p w14:paraId="53985A78" w14:textId="77777777" w:rsidR="00BE368C" w:rsidRDefault="00BE368C">
            <w:pPr>
              <w:jc w:val="center"/>
              <w:rPr>
                <w:sz w:val="24"/>
              </w:rPr>
            </w:pPr>
          </w:p>
          <w:p w14:paraId="16D3869D" w14:textId="77777777" w:rsidR="00BE368C" w:rsidRDefault="00BE368C">
            <w:pPr>
              <w:jc w:val="center"/>
              <w:rPr>
                <w:sz w:val="24"/>
              </w:rPr>
            </w:pPr>
          </w:p>
          <w:p w14:paraId="4BDFE06B" w14:textId="77777777" w:rsidR="00BE368C" w:rsidRDefault="00BE368C">
            <w:pPr>
              <w:rPr>
                <w:sz w:val="24"/>
              </w:rPr>
            </w:pPr>
          </w:p>
          <w:p w14:paraId="66B1493A" w14:textId="77777777" w:rsidR="00BE368C" w:rsidRDefault="00BE368C">
            <w:pPr>
              <w:jc w:val="center"/>
              <w:rPr>
                <w:sz w:val="24"/>
              </w:rPr>
            </w:pPr>
          </w:p>
          <w:p w14:paraId="3A53268A" w14:textId="253A7A7D" w:rsidR="00BE368C" w:rsidRDefault="00FC0949">
            <w:pPr>
              <w:jc w:val="center"/>
              <w:rPr>
                <w:sz w:val="24"/>
              </w:rPr>
            </w:pPr>
            <w:r>
              <w:rPr>
                <w:rFonts w:hint="eastAsia"/>
                <w:sz w:val="24"/>
              </w:rPr>
              <w:t xml:space="preserve">                                        </w:t>
            </w:r>
            <w:r w:rsidR="00A65D04">
              <w:rPr>
                <w:sz w:val="24"/>
              </w:rPr>
              <w:t xml:space="preserve">  </w:t>
            </w:r>
            <w:r>
              <w:rPr>
                <w:rFonts w:hint="eastAsia"/>
                <w:sz w:val="24"/>
              </w:rPr>
              <w:t>指导教师签字：</w:t>
            </w:r>
            <w:r w:rsidR="00A65D04">
              <w:rPr>
                <w:sz w:val="24"/>
              </w:rPr>
              <w:t xml:space="preserve"> </w:t>
            </w:r>
          </w:p>
          <w:p w14:paraId="22FA4843" w14:textId="7C77A980" w:rsidR="00BE368C" w:rsidRDefault="00FC0949">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sidR="00A65D04">
              <w:rPr>
                <w:sz w:val="24"/>
              </w:rPr>
              <w:t xml:space="preserve">  </w:t>
            </w:r>
            <w:r>
              <w:rPr>
                <w:rFonts w:hint="eastAsia"/>
                <w:sz w:val="24"/>
              </w:rPr>
              <w:t>日</w:t>
            </w:r>
          </w:p>
          <w:p w14:paraId="76B2FACB" w14:textId="77777777" w:rsidR="00BE368C" w:rsidRDefault="00BE368C">
            <w:pPr>
              <w:jc w:val="center"/>
              <w:rPr>
                <w:sz w:val="24"/>
              </w:rPr>
            </w:pPr>
          </w:p>
        </w:tc>
      </w:tr>
      <w:tr w:rsidR="00BE368C" w14:paraId="50F173EE" w14:textId="77777777" w:rsidTr="00BB1020">
        <w:tc>
          <w:tcPr>
            <w:tcW w:w="8522" w:type="dxa"/>
            <w:gridSpan w:val="8"/>
            <w:vAlign w:val="center"/>
          </w:tcPr>
          <w:p w14:paraId="44E91C82" w14:textId="6A9FF339" w:rsidR="00BE368C" w:rsidRDefault="00FC0949">
            <w:pPr>
              <w:rPr>
                <w:b/>
                <w:sz w:val="24"/>
              </w:rPr>
            </w:pPr>
            <w:r>
              <w:rPr>
                <w:rFonts w:hint="eastAsia"/>
                <w:b/>
                <w:sz w:val="24"/>
              </w:rPr>
              <w:t>答辩小组意见</w:t>
            </w:r>
          </w:p>
          <w:p w14:paraId="3DF77933" w14:textId="77777777" w:rsidR="00BE368C" w:rsidRDefault="00BE368C">
            <w:pPr>
              <w:jc w:val="center"/>
              <w:rPr>
                <w:sz w:val="24"/>
              </w:rPr>
            </w:pPr>
          </w:p>
          <w:p w14:paraId="59F1686D" w14:textId="77777777" w:rsidR="00BE368C" w:rsidRDefault="00BE368C">
            <w:pPr>
              <w:jc w:val="center"/>
              <w:rPr>
                <w:sz w:val="24"/>
              </w:rPr>
            </w:pPr>
          </w:p>
          <w:p w14:paraId="1D4001B4" w14:textId="77777777" w:rsidR="00BE368C" w:rsidRDefault="00BE368C">
            <w:pPr>
              <w:jc w:val="center"/>
              <w:rPr>
                <w:sz w:val="24"/>
              </w:rPr>
            </w:pPr>
          </w:p>
          <w:p w14:paraId="3B8E23A4" w14:textId="77777777" w:rsidR="00BE368C" w:rsidRDefault="00BE368C">
            <w:pPr>
              <w:jc w:val="center"/>
              <w:rPr>
                <w:sz w:val="24"/>
              </w:rPr>
            </w:pPr>
          </w:p>
          <w:p w14:paraId="56FA2ED5" w14:textId="77777777" w:rsidR="00BE368C" w:rsidRDefault="00FC0949">
            <w:pPr>
              <w:jc w:val="center"/>
              <w:rPr>
                <w:sz w:val="24"/>
              </w:rPr>
            </w:pPr>
            <w:r>
              <w:rPr>
                <w:rFonts w:hint="eastAsia"/>
                <w:sz w:val="24"/>
              </w:rPr>
              <w:t xml:space="preserve">                            </w:t>
            </w:r>
          </w:p>
          <w:p w14:paraId="56E37C91" w14:textId="77777777" w:rsidR="00BE368C" w:rsidRDefault="00BE368C">
            <w:pPr>
              <w:jc w:val="center"/>
              <w:rPr>
                <w:sz w:val="24"/>
              </w:rPr>
            </w:pPr>
          </w:p>
          <w:p w14:paraId="702EA2AF" w14:textId="77777777" w:rsidR="00BE368C" w:rsidRDefault="00BE368C">
            <w:pPr>
              <w:jc w:val="center"/>
              <w:rPr>
                <w:sz w:val="24"/>
              </w:rPr>
            </w:pPr>
          </w:p>
          <w:p w14:paraId="482415E0" w14:textId="77777777" w:rsidR="00BE368C" w:rsidRDefault="00FC0949">
            <w:pPr>
              <w:jc w:val="center"/>
              <w:rPr>
                <w:sz w:val="24"/>
              </w:rPr>
            </w:pPr>
            <w:r>
              <w:rPr>
                <w:rFonts w:hint="eastAsia"/>
                <w:sz w:val="24"/>
              </w:rPr>
              <w:t xml:space="preserve">                                        </w:t>
            </w:r>
            <w:r>
              <w:rPr>
                <w:rFonts w:hint="eastAsia"/>
                <w:sz w:val="24"/>
              </w:rPr>
              <w:t>组长签字：</w:t>
            </w:r>
          </w:p>
          <w:p w14:paraId="2B68076C" w14:textId="77777777" w:rsidR="00BE368C" w:rsidRDefault="00FC0949">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59F9460E" w14:textId="77777777" w:rsidR="00FC0949" w:rsidRDefault="00FC0949"/>
    <w:sectPr w:rsidR="00FC0949">
      <w:footerReference w:type="even" r:id="rId7"/>
      <w:footerReference w:type="default" r:id="rId8"/>
      <w:endnotePr>
        <w:numFmt w:val="decimal"/>
      </w:end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2B96E" w14:textId="77777777" w:rsidR="00152C16" w:rsidRDefault="00152C16">
      <w:pPr>
        <w:rPr>
          <w:sz w:val="18"/>
        </w:rPr>
      </w:pPr>
    </w:p>
  </w:endnote>
  <w:endnote w:type="continuationSeparator" w:id="0">
    <w:p w14:paraId="14E8D8C0" w14:textId="77777777" w:rsidR="00152C16" w:rsidRDefault="00152C16">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F232" w14:textId="77777777" w:rsidR="00BE368C" w:rsidRDefault="00FC0949">
    <w:pPr>
      <w:pStyle w:val="aa"/>
      <w:framePr w:wrap="around" w:vAnchor="text" w:hAnchor="margin" w:xAlign="center" w:y="1"/>
      <w:rPr>
        <w:rStyle w:val="a6"/>
      </w:rPr>
    </w:pPr>
    <w:r>
      <w:fldChar w:fldCharType="begin"/>
    </w:r>
    <w:r>
      <w:rPr>
        <w:rStyle w:val="a6"/>
      </w:rPr>
      <w:instrText xml:space="preserve">PAGE  </w:instrText>
    </w:r>
    <w:r>
      <w:fldChar w:fldCharType="end"/>
    </w:r>
  </w:p>
  <w:p w14:paraId="51454A19" w14:textId="77777777" w:rsidR="00BE368C" w:rsidRDefault="00BE368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64127" w14:textId="77777777" w:rsidR="00BE368C" w:rsidRDefault="00FC0949">
    <w:pPr>
      <w:pStyle w:val="aa"/>
      <w:framePr w:wrap="around" w:vAnchor="text" w:hAnchor="margin" w:xAlign="center" w:y="1"/>
      <w:rPr>
        <w:rStyle w:val="a6"/>
      </w:rPr>
    </w:pPr>
    <w:r>
      <w:fldChar w:fldCharType="begin"/>
    </w:r>
    <w:r>
      <w:rPr>
        <w:rStyle w:val="a6"/>
      </w:rPr>
      <w:instrText xml:space="preserve">PAGE  </w:instrText>
    </w:r>
    <w:r>
      <w:fldChar w:fldCharType="separate"/>
    </w:r>
    <w:r>
      <w:rPr>
        <w:rStyle w:val="a6"/>
      </w:rPr>
      <w:t>3</w:t>
    </w:r>
    <w:r>
      <w:fldChar w:fldCharType="end"/>
    </w:r>
  </w:p>
  <w:p w14:paraId="1D8E1FF4" w14:textId="77777777" w:rsidR="00BE368C" w:rsidRDefault="00BE36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DE0E3" w14:textId="77777777" w:rsidR="00152C16" w:rsidRDefault="00152C16">
      <w:pPr>
        <w:rPr>
          <w:sz w:val="18"/>
        </w:rPr>
      </w:pPr>
    </w:p>
  </w:footnote>
  <w:footnote w:type="continuationSeparator" w:id="0">
    <w:p w14:paraId="2A99F386" w14:textId="77777777" w:rsidR="00152C16" w:rsidRDefault="00152C16">
      <w:pPr>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0291C"/>
    <w:multiLevelType w:val="multilevel"/>
    <w:tmpl w:val="2950291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4C"/>
    <w:rsid w:val="0001684A"/>
    <w:rsid w:val="00052AD5"/>
    <w:rsid w:val="00062FAC"/>
    <w:rsid w:val="000631DB"/>
    <w:rsid w:val="00065DDD"/>
    <w:rsid w:val="00082993"/>
    <w:rsid w:val="000907E9"/>
    <w:rsid w:val="000A087B"/>
    <w:rsid w:val="000C6D72"/>
    <w:rsid w:val="000D1C58"/>
    <w:rsid w:val="000E6CE3"/>
    <w:rsid w:val="00147755"/>
    <w:rsid w:val="00152C16"/>
    <w:rsid w:val="0015584C"/>
    <w:rsid w:val="00174275"/>
    <w:rsid w:val="0017665B"/>
    <w:rsid w:val="00187CB1"/>
    <w:rsid w:val="00195804"/>
    <w:rsid w:val="001A1579"/>
    <w:rsid w:val="001A25FE"/>
    <w:rsid w:val="001C3DAF"/>
    <w:rsid w:val="001C4DD9"/>
    <w:rsid w:val="001C5F7A"/>
    <w:rsid w:val="001E4963"/>
    <w:rsid w:val="00204438"/>
    <w:rsid w:val="00204503"/>
    <w:rsid w:val="00205C8B"/>
    <w:rsid w:val="00206D85"/>
    <w:rsid w:val="00231806"/>
    <w:rsid w:val="00247ADA"/>
    <w:rsid w:val="00250943"/>
    <w:rsid w:val="002773BA"/>
    <w:rsid w:val="00284D84"/>
    <w:rsid w:val="002A3BC5"/>
    <w:rsid w:val="002C4B5C"/>
    <w:rsid w:val="00314208"/>
    <w:rsid w:val="00314397"/>
    <w:rsid w:val="00363CB5"/>
    <w:rsid w:val="0036544C"/>
    <w:rsid w:val="00373FC3"/>
    <w:rsid w:val="00382A8F"/>
    <w:rsid w:val="00392D83"/>
    <w:rsid w:val="00397613"/>
    <w:rsid w:val="003A3F8D"/>
    <w:rsid w:val="003B2222"/>
    <w:rsid w:val="003B4C47"/>
    <w:rsid w:val="003B4CC1"/>
    <w:rsid w:val="003B55E8"/>
    <w:rsid w:val="003C0955"/>
    <w:rsid w:val="00402C93"/>
    <w:rsid w:val="0041342A"/>
    <w:rsid w:val="00414CA0"/>
    <w:rsid w:val="00422964"/>
    <w:rsid w:val="004E5CCE"/>
    <w:rsid w:val="00544538"/>
    <w:rsid w:val="00564F56"/>
    <w:rsid w:val="005658B7"/>
    <w:rsid w:val="0059410D"/>
    <w:rsid w:val="005B4D1B"/>
    <w:rsid w:val="005B736D"/>
    <w:rsid w:val="005D460C"/>
    <w:rsid w:val="005E0941"/>
    <w:rsid w:val="005F4E08"/>
    <w:rsid w:val="005F595F"/>
    <w:rsid w:val="00601D69"/>
    <w:rsid w:val="0060237D"/>
    <w:rsid w:val="006117A6"/>
    <w:rsid w:val="00612C25"/>
    <w:rsid w:val="0062384B"/>
    <w:rsid w:val="00631DA5"/>
    <w:rsid w:val="00641B48"/>
    <w:rsid w:val="0068163A"/>
    <w:rsid w:val="006A2A27"/>
    <w:rsid w:val="00725232"/>
    <w:rsid w:val="007622E4"/>
    <w:rsid w:val="00777526"/>
    <w:rsid w:val="00790CE5"/>
    <w:rsid w:val="00791F72"/>
    <w:rsid w:val="007A16E0"/>
    <w:rsid w:val="007A3FAA"/>
    <w:rsid w:val="007D3943"/>
    <w:rsid w:val="007D3A5E"/>
    <w:rsid w:val="007F44FD"/>
    <w:rsid w:val="00822010"/>
    <w:rsid w:val="0084107E"/>
    <w:rsid w:val="00841900"/>
    <w:rsid w:val="00861877"/>
    <w:rsid w:val="008727E9"/>
    <w:rsid w:val="0089107C"/>
    <w:rsid w:val="00893E1C"/>
    <w:rsid w:val="008958F5"/>
    <w:rsid w:val="008975C3"/>
    <w:rsid w:val="008C7A76"/>
    <w:rsid w:val="008D24C6"/>
    <w:rsid w:val="008F08F5"/>
    <w:rsid w:val="008F4645"/>
    <w:rsid w:val="008F6739"/>
    <w:rsid w:val="00900260"/>
    <w:rsid w:val="009664DE"/>
    <w:rsid w:val="0097559A"/>
    <w:rsid w:val="009D361C"/>
    <w:rsid w:val="009E70A0"/>
    <w:rsid w:val="00A41891"/>
    <w:rsid w:val="00A65D04"/>
    <w:rsid w:val="00A702CE"/>
    <w:rsid w:val="00A718C9"/>
    <w:rsid w:val="00A83C0F"/>
    <w:rsid w:val="00AA7155"/>
    <w:rsid w:val="00AB304C"/>
    <w:rsid w:val="00AC6E83"/>
    <w:rsid w:val="00AD56EE"/>
    <w:rsid w:val="00AE240A"/>
    <w:rsid w:val="00B10451"/>
    <w:rsid w:val="00B4551C"/>
    <w:rsid w:val="00B4583E"/>
    <w:rsid w:val="00B760BA"/>
    <w:rsid w:val="00B82B93"/>
    <w:rsid w:val="00BB1020"/>
    <w:rsid w:val="00BC7B1D"/>
    <w:rsid w:val="00BD1A43"/>
    <w:rsid w:val="00BE2748"/>
    <w:rsid w:val="00BE3177"/>
    <w:rsid w:val="00BE368C"/>
    <w:rsid w:val="00C07566"/>
    <w:rsid w:val="00C14CEB"/>
    <w:rsid w:val="00C230CA"/>
    <w:rsid w:val="00C404BB"/>
    <w:rsid w:val="00C52B50"/>
    <w:rsid w:val="00C75DFD"/>
    <w:rsid w:val="00C86982"/>
    <w:rsid w:val="00CA1144"/>
    <w:rsid w:val="00CA5835"/>
    <w:rsid w:val="00CC0CEA"/>
    <w:rsid w:val="00CD23AE"/>
    <w:rsid w:val="00D21793"/>
    <w:rsid w:val="00D31EB7"/>
    <w:rsid w:val="00D577F9"/>
    <w:rsid w:val="00D93149"/>
    <w:rsid w:val="00D95968"/>
    <w:rsid w:val="00D96362"/>
    <w:rsid w:val="00DA189C"/>
    <w:rsid w:val="00DC0FD9"/>
    <w:rsid w:val="00DC693B"/>
    <w:rsid w:val="00DD3CB8"/>
    <w:rsid w:val="00DF1348"/>
    <w:rsid w:val="00DF1912"/>
    <w:rsid w:val="00DF32B0"/>
    <w:rsid w:val="00E00FF6"/>
    <w:rsid w:val="00E02743"/>
    <w:rsid w:val="00E32B3E"/>
    <w:rsid w:val="00E35B82"/>
    <w:rsid w:val="00E407FE"/>
    <w:rsid w:val="00E44F93"/>
    <w:rsid w:val="00EB29A2"/>
    <w:rsid w:val="00F076E8"/>
    <w:rsid w:val="00F10C90"/>
    <w:rsid w:val="00F50E4F"/>
    <w:rsid w:val="00F6340D"/>
    <w:rsid w:val="00FA7EDA"/>
    <w:rsid w:val="00FC0949"/>
    <w:rsid w:val="00FE6F7B"/>
    <w:rsid w:val="00FE701F"/>
    <w:rsid w:val="0CE6689F"/>
    <w:rsid w:val="0D022E07"/>
    <w:rsid w:val="17D017BB"/>
    <w:rsid w:val="1D05609A"/>
    <w:rsid w:val="1DCD54F1"/>
    <w:rsid w:val="20F44BC6"/>
    <w:rsid w:val="2123558A"/>
    <w:rsid w:val="257615DA"/>
    <w:rsid w:val="285E7F7C"/>
    <w:rsid w:val="2AE51F69"/>
    <w:rsid w:val="2C3D2CBD"/>
    <w:rsid w:val="3D214B2B"/>
    <w:rsid w:val="409A36DE"/>
    <w:rsid w:val="42820D2D"/>
    <w:rsid w:val="42F935E6"/>
    <w:rsid w:val="438D6C39"/>
    <w:rsid w:val="47A6099C"/>
    <w:rsid w:val="4E72168C"/>
    <w:rsid w:val="56C94E62"/>
    <w:rsid w:val="58DC059F"/>
    <w:rsid w:val="5FA852FB"/>
    <w:rsid w:val="61061490"/>
    <w:rsid w:val="628978E8"/>
    <w:rsid w:val="67C31588"/>
    <w:rsid w:val="68CA29C5"/>
    <w:rsid w:val="68DA545B"/>
    <w:rsid w:val="6D40110C"/>
    <w:rsid w:val="70453236"/>
    <w:rsid w:val="729476F2"/>
    <w:rsid w:val="7F16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FF2979"/>
  <w15:chartTrackingRefBased/>
  <w15:docId w15:val="{199A137A-9B91-E245-B1DD-42AE202E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CCE"/>
    <w:pPr>
      <w:widowControl w:val="0"/>
      <w:jc w:val="both"/>
    </w:pPr>
    <w:rPr>
      <w:kern w:val="2"/>
      <w:sz w:val="21"/>
      <w:szCs w:val="24"/>
    </w:rPr>
  </w:style>
  <w:style w:type="paragraph" w:styleId="3">
    <w:name w:val="heading 3"/>
    <w:basedOn w:val="a"/>
    <w:link w:val="30"/>
    <w:uiPriority w:val="9"/>
    <w:qFormat/>
    <w:pPr>
      <w:widowControl/>
      <w:spacing w:before="100" w:beforeAutospacing="1" w:after="100" w:afterAutospacing="1"/>
      <w:jc w:val="left"/>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line-content2">
    <w:name w:val="headline-content2"/>
    <w:basedOn w:val="a0"/>
  </w:style>
  <w:style w:type="character" w:customStyle="1" w:styleId="a3">
    <w:name w:val="页眉 字符"/>
    <w:link w:val="a4"/>
    <w:rPr>
      <w:kern w:val="2"/>
      <w:sz w:val="18"/>
      <w:szCs w:val="18"/>
    </w:rPr>
  </w:style>
  <w:style w:type="character" w:styleId="a5">
    <w:name w:val="endnote reference"/>
    <w:rPr>
      <w:vertAlign w:val="superscript"/>
    </w:rPr>
  </w:style>
  <w:style w:type="character" w:styleId="a6">
    <w:name w:val="page number"/>
    <w:basedOn w:val="a0"/>
  </w:style>
  <w:style w:type="character" w:styleId="a7">
    <w:name w:val="Hyperlink"/>
    <w:uiPriority w:val="99"/>
    <w:unhideWhenUsed/>
    <w:rPr>
      <w:strike w:val="0"/>
      <w:dstrike w:val="0"/>
      <w:color w:val="136EC2"/>
      <w:u w:val="single"/>
    </w:rPr>
  </w:style>
  <w:style w:type="character" w:customStyle="1" w:styleId="30">
    <w:name w:val="标题 3 字符"/>
    <w:link w:val="3"/>
    <w:uiPriority w:val="9"/>
    <w:rPr>
      <w:rFonts w:ascii="宋体" w:hAnsi="宋体" w:cs="宋体"/>
      <w:b/>
      <w:bCs/>
      <w:sz w:val="24"/>
      <w:szCs w:val="2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9">
    <w:name w:val="annotation text"/>
    <w:basedOn w:val="a"/>
    <w:pPr>
      <w:jc w:val="left"/>
    </w:pPr>
  </w:style>
  <w:style w:type="paragraph" w:styleId="aa">
    <w:name w:val="footer"/>
    <w:basedOn w:val="a"/>
    <w:pPr>
      <w:tabs>
        <w:tab w:val="center" w:pos="4153"/>
        <w:tab w:val="right" w:pos="8306"/>
      </w:tabs>
      <w:snapToGrid w:val="0"/>
      <w:jc w:val="left"/>
    </w:pPr>
    <w:rPr>
      <w:sz w:val="18"/>
      <w:szCs w:val="18"/>
    </w:rPr>
  </w:style>
  <w:style w:type="paragraph" w:styleId="ab">
    <w:name w:val="endnote text"/>
    <w:basedOn w:val="a"/>
    <w:pPr>
      <w:snapToGrid w:val="0"/>
      <w:jc w:val="left"/>
    </w:pPr>
    <w:rPr>
      <w:szCs w:val="20"/>
    </w:rPr>
  </w:style>
  <w:style w:type="paragraph" w:styleId="ac">
    <w:name w:val="caption"/>
    <w:basedOn w:val="a"/>
    <w:next w:val="a"/>
    <w:qFormat/>
    <w:rPr>
      <w:rFonts w:ascii="Arial" w:eastAsia="黑体" w:hAnsi="Arial"/>
      <w:sz w:val="20"/>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7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116</Words>
  <Characters>664</Characters>
  <Application>Microsoft Office Word</Application>
  <DocSecurity>0</DocSecurity>
  <Lines>5</Lines>
  <Paragraphs>1</Paragraphs>
  <ScaleCrop>false</ScaleCrop>
  <Company>黑龙江大学</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学院教学计划</dc:title>
  <dc:subject/>
  <dc:creator>bn</dc:creator>
  <cp:keywords/>
  <cp:lastModifiedBy>Microsoft Office User</cp:lastModifiedBy>
  <cp:revision>31</cp:revision>
  <cp:lastPrinted>2007-06-12T03:03:00Z</cp:lastPrinted>
  <dcterms:created xsi:type="dcterms:W3CDTF">2023-10-18T09:26:00Z</dcterms:created>
  <dcterms:modified xsi:type="dcterms:W3CDTF">2024-08-13T09:54:00Z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